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15" w:rsidRPr="00980B15" w:rsidRDefault="00980B15" w:rsidP="00980B15">
      <w:pPr>
        <w:spacing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  <w:r w:rsidRPr="00980B15">
        <w:rPr>
          <w:rFonts w:eastAsia="Times New Roman"/>
          <w:b/>
          <w:sz w:val="28"/>
          <w:szCs w:val="28"/>
          <w:lang w:eastAsia="ru-RU"/>
        </w:rPr>
        <w:t>Приложение 1</w:t>
      </w:r>
    </w:p>
    <w:p w:rsidR="00980B15" w:rsidRPr="00980B15" w:rsidRDefault="00980B15" w:rsidP="00980B15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  <w:r w:rsidRPr="00980B15">
        <w:rPr>
          <w:rFonts w:eastAsia="Times New Roman"/>
          <w:b/>
          <w:sz w:val="28"/>
          <w:szCs w:val="28"/>
          <w:lang w:eastAsia="ru-RU"/>
        </w:rPr>
        <w:t>к приказу от 17.05.2018 №143-о</w:t>
      </w:r>
    </w:p>
    <w:p w:rsidR="00980B15" w:rsidRPr="00980B15" w:rsidRDefault="00980B15" w:rsidP="00980B15">
      <w:pPr>
        <w:rPr>
          <w:rFonts w:eastAsia="Calibri"/>
        </w:rPr>
      </w:pPr>
    </w:p>
    <w:p w:rsidR="00980B15" w:rsidRPr="00980B15" w:rsidRDefault="00980B15" w:rsidP="00980B15">
      <w:pPr>
        <w:jc w:val="center"/>
        <w:rPr>
          <w:rFonts w:eastAsia="Calibri"/>
          <w:b/>
          <w:sz w:val="28"/>
          <w:szCs w:val="28"/>
        </w:rPr>
      </w:pPr>
      <w:r w:rsidRPr="00980B15">
        <w:rPr>
          <w:rFonts w:eastAsia="Calibri"/>
          <w:b/>
          <w:sz w:val="28"/>
          <w:szCs w:val="28"/>
        </w:rPr>
        <w:t>План работ школы  по переходу на ББЖ (электронный журнал).</w:t>
      </w:r>
    </w:p>
    <w:tbl>
      <w:tblPr>
        <w:tblStyle w:val="9"/>
        <w:tblW w:w="0" w:type="auto"/>
        <w:tblLayout w:type="fixed"/>
        <w:tblLook w:val="0000" w:firstRow="0" w:lastRow="0" w:firstColumn="0" w:lastColumn="0" w:noHBand="0" w:noVBand="0"/>
      </w:tblPr>
      <w:tblGrid>
        <w:gridCol w:w="846"/>
        <w:gridCol w:w="4082"/>
        <w:gridCol w:w="2126"/>
        <w:gridCol w:w="2433"/>
      </w:tblGrid>
      <w:tr w:rsidR="00980B15" w:rsidRPr="00980B15" w:rsidTr="005B06C6">
        <w:trPr>
          <w:trHeight w:val="1"/>
        </w:trPr>
        <w:tc>
          <w:tcPr>
            <w:tcW w:w="84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ind w:left="-113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  <w:lang w:val="en-US"/>
              </w:rPr>
              <w:t>№</w:t>
            </w:r>
            <w:r w:rsidRPr="00980B15">
              <w:rPr>
                <w:rFonts w:eastAsia="Calibri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082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33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80B15" w:rsidRPr="00980B15" w:rsidTr="005B06C6">
        <w:trPr>
          <w:trHeight w:val="1"/>
        </w:trPr>
        <w:tc>
          <w:tcPr>
            <w:tcW w:w="84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ind w:left="-113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082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  <w:lang w:val="en-US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</w:rPr>
              <w:t>Предварительный этап</w:t>
            </w:r>
          </w:p>
        </w:tc>
        <w:tc>
          <w:tcPr>
            <w:tcW w:w="212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2433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980B15" w:rsidRPr="00980B15" w:rsidTr="005B06C6">
        <w:trPr>
          <w:trHeight w:val="1"/>
        </w:trPr>
        <w:tc>
          <w:tcPr>
            <w:tcW w:w="84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ind w:left="-113"/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  <w:lang w:val="en-US"/>
              </w:rPr>
              <w:t>1.1</w:t>
            </w:r>
          </w:p>
        </w:tc>
        <w:tc>
          <w:tcPr>
            <w:tcW w:w="4082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b/>
                <w:bCs/>
                <w:sz w:val="28"/>
                <w:szCs w:val="28"/>
              </w:rPr>
            </w:pPr>
            <w:r w:rsidRPr="00980B15">
              <w:rPr>
                <w:rFonts w:eastAsia="Calibri"/>
                <w:color w:val="000000"/>
                <w:sz w:val="28"/>
                <w:szCs w:val="28"/>
              </w:rPr>
              <w:t xml:space="preserve">Оценка готовности МОУ к переходу на безбумажный вариант ведения журнала успеваемости обучающихся </w:t>
            </w:r>
          </w:p>
        </w:tc>
        <w:tc>
          <w:tcPr>
            <w:tcW w:w="212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Май 2018 г.</w:t>
            </w:r>
          </w:p>
        </w:tc>
        <w:tc>
          <w:tcPr>
            <w:tcW w:w="2433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Аникина Т.Н.</w:t>
            </w:r>
          </w:p>
        </w:tc>
      </w:tr>
      <w:tr w:rsidR="00980B15" w:rsidRPr="00980B15" w:rsidTr="005B06C6">
        <w:trPr>
          <w:trHeight w:val="1"/>
        </w:trPr>
        <w:tc>
          <w:tcPr>
            <w:tcW w:w="84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ind w:left="-113"/>
              <w:jc w:val="center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1.2.</w:t>
            </w:r>
          </w:p>
        </w:tc>
        <w:tc>
          <w:tcPr>
            <w:tcW w:w="4082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 xml:space="preserve">Повышение активности пользователей в Школьном портале согласно показателям активности </w:t>
            </w:r>
          </w:p>
        </w:tc>
        <w:tc>
          <w:tcPr>
            <w:tcW w:w="212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К началу 2018-2019 учебного года</w:t>
            </w:r>
          </w:p>
        </w:tc>
        <w:tc>
          <w:tcPr>
            <w:tcW w:w="2433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Троицкая М.В.</w:t>
            </w:r>
          </w:p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 xml:space="preserve">Педагогический коллектив </w:t>
            </w:r>
          </w:p>
        </w:tc>
      </w:tr>
      <w:tr w:rsidR="00980B15" w:rsidRPr="00980B15" w:rsidTr="005B06C6">
        <w:trPr>
          <w:trHeight w:val="1"/>
        </w:trPr>
        <w:tc>
          <w:tcPr>
            <w:tcW w:w="84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ind w:left="-113"/>
              <w:jc w:val="center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1.3</w:t>
            </w:r>
          </w:p>
        </w:tc>
        <w:tc>
          <w:tcPr>
            <w:tcW w:w="4082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color w:val="000000"/>
                <w:sz w:val="28"/>
                <w:szCs w:val="28"/>
              </w:rPr>
              <w:t>Проведение разъяснительной работы среди педагогов школы, родителей.</w:t>
            </w:r>
          </w:p>
        </w:tc>
        <w:tc>
          <w:tcPr>
            <w:tcW w:w="212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Май 2018 г.</w:t>
            </w:r>
          </w:p>
        </w:tc>
        <w:tc>
          <w:tcPr>
            <w:tcW w:w="2433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 xml:space="preserve">Администрация </w:t>
            </w:r>
          </w:p>
        </w:tc>
      </w:tr>
      <w:tr w:rsidR="00980B15" w:rsidRPr="00980B15" w:rsidTr="005B06C6">
        <w:trPr>
          <w:trHeight w:val="1"/>
        </w:trPr>
        <w:tc>
          <w:tcPr>
            <w:tcW w:w="84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ind w:left="-113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641" w:type="dxa"/>
            <w:gridSpan w:val="3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  <w:lang w:val="en-US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</w:rPr>
              <w:t>Подготовительный этап</w:t>
            </w:r>
          </w:p>
        </w:tc>
      </w:tr>
      <w:tr w:rsidR="00980B15" w:rsidRPr="00980B15" w:rsidTr="005B06C6">
        <w:trPr>
          <w:trHeight w:val="1"/>
        </w:trPr>
        <w:tc>
          <w:tcPr>
            <w:tcW w:w="84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ind w:left="-113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  <w:lang w:val="en-US"/>
              </w:rPr>
              <w:t>2.1</w:t>
            </w:r>
          </w:p>
        </w:tc>
        <w:tc>
          <w:tcPr>
            <w:tcW w:w="8641" w:type="dxa"/>
            <w:gridSpan w:val="3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  <w:lang w:val="en-US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</w:rPr>
              <w:t>Подготовка материально-технической базы</w:t>
            </w:r>
          </w:p>
        </w:tc>
      </w:tr>
      <w:tr w:rsidR="00980B15" w:rsidRPr="00980B15" w:rsidTr="005B06C6">
        <w:trPr>
          <w:trHeight w:val="1"/>
        </w:trPr>
        <w:tc>
          <w:tcPr>
            <w:tcW w:w="84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  <w:lang w:val="en-US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  <w:lang w:val="en-US"/>
              </w:rPr>
              <w:t>2.1.1</w:t>
            </w:r>
          </w:p>
        </w:tc>
        <w:tc>
          <w:tcPr>
            <w:tcW w:w="4082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Проведение анализа технического оснащения школы для ББЖ.</w:t>
            </w:r>
          </w:p>
        </w:tc>
        <w:tc>
          <w:tcPr>
            <w:tcW w:w="212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Май 2018г.</w:t>
            </w:r>
          </w:p>
        </w:tc>
        <w:tc>
          <w:tcPr>
            <w:tcW w:w="2433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Аникина Т.Н.</w:t>
            </w:r>
          </w:p>
        </w:tc>
      </w:tr>
      <w:tr w:rsidR="00980B15" w:rsidRPr="00980B15" w:rsidTr="005B06C6">
        <w:trPr>
          <w:trHeight w:val="1"/>
        </w:trPr>
        <w:tc>
          <w:tcPr>
            <w:tcW w:w="84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  <w:lang w:val="en-US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  <w:lang w:val="en-US"/>
              </w:rPr>
              <w:t>2.1.2</w:t>
            </w:r>
          </w:p>
        </w:tc>
        <w:tc>
          <w:tcPr>
            <w:tcW w:w="4082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  <w:lang w:val="en-US"/>
              </w:rPr>
            </w:pPr>
            <w:r w:rsidRPr="00980B15">
              <w:rPr>
                <w:rFonts w:eastAsia="Calibri"/>
                <w:sz w:val="28"/>
                <w:szCs w:val="28"/>
              </w:rPr>
              <w:t>Составление плана дополнительного оснащения.</w:t>
            </w:r>
          </w:p>
        </w:tc>
        <w:tc>
          <w:tcPr>
            <w:tcW w:w="212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Август 2018г</w:t>
            </w:r>
          </w:p>
        </w:tc>
        <w:tc>
          <w:tcPr>
            <w:tcW w:w="2433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Аникина Т.Н.</w:t>
            </w:r>
          </w:p>
        </w:tc>
      </w:tr>
      <w:tr w:rsidR="00980B15" w:rsidRPr="00980B15" w:rsidTr="005B06C6">
        <w:trPr>
          <w:trHeight w:val="1"/>
        </w:trPr>
        <w:tc>
          <w:tcPr>
            <w:tcW w:w="84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  <w:lang w:val="en-US"/>
              </w:rPr>
              <w:t>2.1.</w:t>
            </w:r>
            <w:r w:rsidRPr="00980B15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Составление схемы расположения компьютеров в ОО и графика доступа к ним всех сотрудников, участвующих в работе ББЖ</w:t>
            </w:r>
          </w:p>
        </w:tc>
        <w:tc>
          <w:tcPr>
            <w:tcW w:w="212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Август 2018г.</w:t>
            </w:r>
          </w:p>
        </w:tc>
        <w:tc>
          <w:tcPr>
            <w:tcW w:w="2433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Аникина Т.Н.</w:t>
            </w:r>
          </w:p>
        </w:tc>
      </w:tr>
      <w:tr w:rsidR="00980B15" w:rsidRPr="00980B15" w:rsidTr="005B06C6">
        <w:trPr>
          <w:trHeight w:val="1"/>
        </w:trPr>
        <w:tc>
          <w:tcPr>
            <w:tcW w:w="84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ind w:left="-113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  <w:lang w:val="en-US"/>
              </w:rPr>
              <w:t>2.2</w:t>
            </w:r>
          </w:p>
        </w:tc>
        <w:tc>
          <w:tcPr>
            <w:tcW w:w="8641" w:type="dxa"/>
            <w:gridSpan w:val="3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  <w:lang w:val="en-US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</w:rPr>
              <w:t>Подготовка локальной правовой базы</w:t>
            </w:r>
          </w:p>
        </w:tc>
      </w:tr>
      <w:tr w:rsidR="00980B15" w:rsidRPr="00980B15" w:rsidTr="005B06C6">
        <w:trPr>
          <w:trHeight w:val="1"/>
        </w:trPr>
        <w:tc>
          <w:tcPr>
            <w:tcW w:w="84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  <w:lang w:val="en-US"/>
              </w:rPr>
              <w:t>2.2.1</w:t>
            </w:r>
          </w:p>
        </w:tc>
        <w:tc>
          <w:tcPr>
            <w:tcW w:w="4082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 xml:space="preserve">Анализ имеющейся </w:t>
            </w:r>
            <w:r w:rsidRPr="00980B15">
              <w:rPr>
                <w:rFonts w:eastAsia="Calibri"/>
                <w:color w:val="000000"/>
                <w:sz w:val="28"/>
                <w:szCs w:val="28"/>
              </w:rPr>
              <w:t>нормативной правовой базы на уровне школы</w:t>
            </w:r>
            <w:r w:rsidRPr="00980B15">
              <w:rPr>
                <w:rFonts w:eastAsia="Calibri"/>
                <w:sz w:val="28"/>
                <w:szCs w:val="28"/>
              </w:rPr>
              <w:t xml:space="preserve">  и подготовка </w:t>
            </w:r>
            <w:r w:rsidRPr="00980B15">
              <w:rPr>
                <w:rFonts w:eastAsia="Calibri"/>
                <w:sz w:val="28"/>
                <w:szCs w:val="28"/>
              </w:rPr>
              <w:lastRenderedPageBreak/>
              <w:t>проектов документов</w:t>
            </w:r>
          </w:p>
        </w:tc>
        <w:tc>
          <w:tcPr>
            <w:tcW w:w="212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lastRenderedPageBreak/>
              <w:t>Июль 2018г.</w:t>
            </w:r>
          </w:p>
        </w:tc>
        <w:tc>
          <w:tcPr>
            <w:tcW w:w="2433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Смирнова О.С.</w:t>
            </w:r>
          </w:p>
        </w:tc>
      </w:tr>
      <w:tr w:rsidR="00980B15" w:rsidRPr="00980B15" w:rsidTr="005B06C6">
        <w:trPr>
          <w:trHeight w:val="1"/>
        </w:trPr>
        <w:tc>
          <w:tcPr>
            <w:tcW w:w="84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</w:rPr>
              <w:lastRenderedPageBreak/>
              <w:t>2.2.2</w:t>
            </w:r>
          </w:p>
        </w:tc>
        <w:tc>
          <w:tcPr>
            <w:tcW w:w="4082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80B15">
              <w:rPr>
                <w:rFonts w:eastAsia="Calibri"/>
                <w:color w:val="000000"/>
                <w:sz w:val="28"/>
                <w:szCs w:val="28"/>
              </w:rPr>
              <w:t>Разработка нормативной правовой базы на уровне школы:</w:t>
            </w:r>
          </w:p>
          <w:p w:rsidR="00980B15" w:rsidRPr="00980B15" w:rsidRDefault="00980B15" w:rsidP="00980B1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80B15">
              <w:rPr>
                <w:rFonts w:eastAsia="Calibri"/>
                <w:color w:val="000000"/>
                <w:sz w:val="28"/>
                <w:szCs w:val="28"/>
              </w:rPr>
              <w:t>- разработка плана мероприятий школы по переходу на ББЖ;</w:t>
            </w:r>
          </w:p>
          <w:p w:rsidR="00980B15" w:rsidRPr="00980B15" w:rsidRDefault="00980B15" w:rsidP="00980B1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80B15">
              <w:rPr>
                <w:rFonts w:eastAsia="Calibri"/>
                <w:color w:val="000000"/>
                <w:sz w:val="28"/>
                <w:szCs w:val="28"/>
              </w:rPr>
              <w:t>- внесение изменение в локальные нормативные акты школы;</w:t>
            </w:r>
          </w:p>
          <w:p w:rsidR="00980B15" w:rsidRPr="00980B15" w:rsidRDefault="00980B15" w:rsidP="00980B1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80B15">
              <w:rPr>
                <w:rFonts w:eastAsia="Calibri"/>
                <w:color w:val="000000"/>
                <w:sz w:val="28"/>
                <w:szCs w:val="28"/>
              </w:rPr>
              <w:t>- внесение изменений в функциональные обязанности работников школы (должностные инструкции).</w:t>
            </w:r>
          </w:p>
        </w:tc>
        <w:tc>
          <w:tcPr>
            <w:tcW w:w="212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Август 2018г.</w:t>
            </w:r>
          </w:p>
        </w:tc>
        <w:tc>
          <w:tcPr>
            <w:tcW w:w="2433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Аникина Т.Н.</w:t>
            </w:r>
          </w:p>
        </w:tc>
      </w:tr>
      <w:tr w:rsidR="00980B15" w:rsidRPr="00980B15" w:rsidTr="005B06C6">
        <w:trPr>
          <w:trHeight w:val="1"/>
        </w:trPr>
        <w:tc>
          <w:tcPr>
            <w:tcW w:w="84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  <w:lang w:val="en-US"/>
              </w:rPr>
              <w:t>2.2.</w:t>
            </w:r>
            <w:r w:rsidRPr="00980B15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980B15" w:rsidRPr="00980B15" w:rsidRDefault="00980B15" w:rsidP="00980B15">
            <w:pPr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Издание приказа о переходе школы на ББЖ с приложениями, включая:</w:t>
            </w:r>
          </w:p>
          <w:p w:rsidR="00980B15" w:rsidRPr="00980B15" w:rsidRDefault="00980B15" w:rsidP="00980B15">
            <w:pPr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 xml:space="preserve">- Регламент ведения электронного журнала </w:t>
            </w:r>
          </w:p>
          <w:p w:rsidR="00980B15" w:rsidRPr="00980B15" w:rsidRDefault="00980B15" w:rsidP="00980B15">
            <w:pPr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- Положения о ведении электронных журналов.</w:t>
            </w:r>
          </w:p>
        </w:tc>
        <w:tc>
          <w:tcPr>
            <w:tcW w:w="212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Август 2018г</w:t>
            </w:r>
          </w:p>
        </w:tc>
        <w:tc>
          <w:tcPr>
            <w:tcW w:w="2433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Аникина Т.Н.</w:t>
            </w:r>
          </w:p>
        </w:tc>
      </w:tr>
      <w:tr w:rsidR="00980B15" w:rsidRPr="00980B15" w:rsidTr="005B06C6">
        <w:trPr>
          <w:trHeight w:val="1"/>
        </w:trPr>
        <w:tc>
          <w:tcPr>
            <w:tcW w:w="84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  <w:lang w:val="en-US"/>
              </w:rPr>
              <w:t>2.2.</w:t>
            </w:r>
            <w:r w:rsidRPr="00980B15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 xml:space="preserve">Проведение производственного совещания  для общественного обсуждения разработанных проектов документов. </w:t>
            </w:r>
          </w:p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 xml:space="preserve"> (в соответствии с Уставом ОУ).</w:t>
            </w:r>
          </w:p>
        </w:tc>
        <w:tc>
          <w:tcPr>
            <w:tcW w:w="212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27.08.2018г.</w:t>
            </w:r>
          </w:p>
        </w:tc>
        <w:tc>
          <w:tcPr>
            <w:tcW w:w="2433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Аникина Т.Н.</w:t>
            </w:r>
          </w:p>
        </w:tc>
      </w:tr>
      <w:tr w:rsidR="00980B15" w:rsidRPr="00980B15" w:rsidTr="005B06C6">
        <w:trPr>
          <w:trHeight w:val="1"/>
        </w:trPr>
        <w:tc>
          <w:tcPr>
            <w:tcW w:w="84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</w:rPr>
              <w:t>2.2.5</w:t>
            </w:r>
          </w:p>
        </w:tc>
        <w:tc>
          <w:tcPr>
            <w:tcW w:w="4082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Проведение педагогического совета по рассмотрению и согласованию нормативно правовых документов в т.ч. локальных актов</w:t>
            </w:r>
          </w:p>
        </w:tc>
        <w:tc>
          <w:tcPr>
            <w:tcW w:w="212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28.08.2018г.</w:t>
            </w:r>
          </w:p>
        </w:tc>
        <w:tc>
          <w:tcPr>
            <w:tcW w:w="2433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Аникина Т.Н.</w:t>
            </w:r>
          </w:p>
        </w:tc>
      </w:tr>
      <w:tr w:rsidR="00980B15" w:rsidRPr="00980B15" w:rsidTr="005B06C6">
        <w:trPr>
          <w:trHeight w:val="1"/>
        </w:trPr>
        <w:tc>
          <w:tcPr>
            <w:tcW w:w="84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</w:rPr>
              <w:t>2.2.6</w:t>
            </w:r>
          </w:p>
        </w:tc>
        <w:tc>
          <w:tcPr>
            <w:tcW w:w="4082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 xml:space="preserve">Проведение заседания управляющего совета школы по рассмотрению и согласованию нормативно правовых  документов  </w:t>
            </w:r>
          </w:p>
        </w:tc>
        <w:tc>
          <w:tcPr>
            <w:tcW w:w="212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Август 2018г.</w:t>
            </w:r>
          </w:p>
        </w:tc>
        <w:tc>
          <w:tcPr>
            <w:tcW w:w="2433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Аникина Т.Н.</w:t>
            </w:r>
          </w:p>
        </w:tc>
      </w:tr>
      <w:tr w:rsidR="00980B15" w:rsidRPr="00980B15" w:rsidTr="005B06C6">
        <w:trPr>
          <w:trHeight w:val="1"/>
        </w:trPr>
        <w:tc>
          <w:tcPr>
            <w:tcW w:w="84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  <w:lang w:val="en-US"/>
              </w:rPr>
              <w:t>2.2.</w:t>
            </w:r>
            <w:r w:rsidRPr="00980B15">
              <w:rPr>
                <w:rFonts w:eastAsia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 xml:space="preserve">Издание приказа об  утверждении локальных актов с изменениями </w:t>
            </w:r>
          </w:p>
        </w:tc>
        <w:tc>
          <w:tcPr>
            <w:tcW w:w="212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Август 2018г.</w:t>
            </w:r>
          </w:p>
        </w:tc>
        <w:tc>
          <w:tcPr>
            <w:tcW w:w="2433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Аникина Т.Н.</w:t>
            </w:r>
          </w:p>
        </w:tc>
      </w:tr>
      <w:tr w:rsidR="00980B15" w:rsidRPr="00980B15" w:rsidTr="005B06C6">
        <w:trPr>
          <w:trHeight w:val="1"/>
        </w:trPr>
        <w:tc>
          <w:tcPr>
            <w:tcW w:w="84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  <w:lang w:val="en-US"/>
              </w:rPr>
              <w:t>2.2.</w:t>
            </w:r>
            <w:r w:rsidRPr="00980B15">
              <w:rPr>
                <w:rFonts w:eastAsia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082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 xml:space="preserve">Размещение на официальном </w:t>
            </w:r>
            <w:r w:rsidRPr="00980B15">
              <w:rPr>
                <w:rFonts w:eastAsia="Calibri"/>
                <w:sz w:val="28"/>
                <w:szCs w:val="28"/>
              </w:rPr>
              <w:lastRenderedPageBreak/>
              <w:t>сайте школы  информации о переходе школы на ББЖ, и всей нормативно правовой базы, обеспечивающей переход на  ББЖ.</w:t>
            </w:r>
          </w:p>
        </w:tc>
        <w:tc>
          <w:tcPr>
            <w:tcW w:w="212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lastRenderedPageBreak/>
              <w:t>Август 2018г.</w:t>
            </w:r>
          </w:p>
        </w:tc>
        <w:tc>
          <w:tcPr>
            <w:tcW w:w="2433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Березницкая К.Д.</w:t>
            </w:r>
          </w:p>
        </w:tc>
      </w:tr>
      <w:tr w:rsidR="00980B15" w:rsidRPr="00980B15" w:rsidTr="005B06C6">
        <w:trPr>
          <w:trHeight w:val="1"/>
        </w:trPr>
        <w:tc>
          <w:tcPr>
            <w:tcW w:w="84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ind w:left="-113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  <w:lang w:val="en-US"/>
              </w:rPr>
              <w:lastRenderedPageBreak/>
              <w:t>2.3</w:t>
            </w:r>
          </w:p>
        </w:tc>
        <w:tc>
          <w:tcPr>
            <w:tcW w:w="8641" w:type="dxa"/>
            <w:gridSpan w:val="3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</w:rPr>
              <w:t>Подготовка кадров ОУ, обучающихся, родителей (законных представителей) обучающихся к переходу на ББЖ</w:t>
            </w:r>
          </w:p>
        </w:tc>
      </w:tr>
      <w:tr w:rsidR="00980B15" w:rsidRPr="00980B15" w:rsidTr="005B06C6">
        <w:trPr>
          <w:trHeight w:val="1"/>
        </w:trPr>
        <w:tc>
          <w:tcPr>
            <w:tcW w:w="84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  <w:lang w:val="en-US"/>
              </w:rPr>
              <w:t>2.3.1</w:t>
            </w:r>
          </w:p>
        </w:tc>
        <w:tc>
          <w:tcPr>
            <w:tcW w:w="4082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Проведение анализа психологической готовности сотрудников ОУ  к переходу на ББЖ.</w:t>
            </w:r>
          </w:p>
        </w:tc>
        <w:tc>
          <w:tcPr>
            <w:tcW w:w="212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Май 2018г.</w:t>
            </w:r>
          </w:p>
        </w:tc>
        <w:tc>
          <w:tcPr>
            <w:tcW w:w="2433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Администрация школы</w:t>
            </w:r>
          </w:p>
        </w:tc>
      </w:tr>
      <w:tr w:rsidR="00980B15" w:rsidRPr="00980B15" w:rsidTr="005B06C6">
        <w:trPr>
          <w:trHeight w:val="1"/>
        </w:trPr>
        <w:tc>
          <w:tcPr>
            <w:tcW w:w="84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ind w:left="29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  <w:lang w:val="en-US"/>
              </w:rPr>
              <w:t>2.3.2</w:t>
            </w:r>
          </w:p>
        </w:tc>
        <w:tc>
          <w:tcPr>
            <w:tcW w:w="4082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Определение состава сотрудников, выполняющих те или иные задачи по ББЖ.</w:t>
            </w:r>
          </w:p>
        </w:tc>
        <w:tc>
          <w:tcPr>
            <w:tcW w:w="212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Август 2018г.</w:t>
            </w:r>
          </w:p>
        </w:tc>
        <w:tc>
          <w:tcPr>
            <w:tcW w:w="2433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Аникина Т.Н.</w:t>
            </w:r>
          </w:p>
        </w:tc>
      </w:tr>
      <w:tr w:rsidR="00980B15" w:rsidRPr="00980B15" w:rsidTr="005B06C6">
        <w:trPr>
          <w:trHeight w:val="982"/>
        </w:trPr>
        <w:tc>
          <w:tcPr>
            <w:tcW w:w="84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  <w:lang w:val="en-US"/>
              </w:rPr>
              <w:t>2.3.3</w:t>
            </w:r>
          </w:p>
        </w:tc>
        <w:tc>
          <w:tcPr>
            <w:tcW w:w="4082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color w:val="000000"/>
                <w:sz w:val="28"/>
                <w:szCs w:val="28"/>
              </w:rPr>
              <w:t>Разъяснительная работа: Проведение классных часов для обучающихся с целью информирования о переходе на ББЖ.</w:t>
            </w:r>
          </w:p>
        </w:tc>
        <w:tc>
          <w:tcPr>
            <w:tcW w:w="212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3  сентября 2018г.</w:t>
            </w:r>
          </w:p>
        </w:tc>
        <w:tc>
          <w:tcPr>
            <w:tcW w:w="2433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Классные руководители</w:t>
            </w:r>
          </w:p>
        </w:tc>
      </w:tr>
      <w:tr w:rsidR="00980B15" w:rsidRPr="00980B15" w:rsidTr="005B06C6">
        <w:trPr>
          <w:trHeight w:val="1"/>
        </w:trPr>
        <w:tc>
          <w:tcPr>
            <w:tcW w:w="84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  <w:lang w:val="en-US"/>
              </w:rPr>
              <w:t>2.3.4</w:t>
            </w:r>
          </w:p>
        </w:tc>
        <w:tc>
          <w:tcPr>
            <w:tcW w:w="4082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color w:val="000000"/>
                <w:sz w:val="28"/>
                <w:szCs w:val="28"/>
              </w:rPr>
              <w:t>Разъяснительная работа: Проведение родительских собраний для родителей (законных представителей) обучающихся с целью информирования о переходе на ББЖ.</w:t>
            </w:r>
          </w:p>
        </w:tc>
        <w:tc>
          <w:tcPr>
            <w:tcW w:w="212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3-10 сентября 2018г.</w:t>
            </w:r>
          </w:p>
        </w:tc>
        <w:tc>
          <w:tcPr>
            <w:tcW w:w="2433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Смирнова О.С.</w:t>
            </w:r>
          </w:p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Классные руководители</w:t>
            </w:r>
          </w:p>
        </w:tc>
      </w:tr>
      <w:tr w:rsidR="00980B15" w:rsidRPr="00980B15" w:rsidTr="005B06C6">
        <w:trPr>
          <w:trHeight w:val="1"/>
        </w:trPr>
        <w:tc>
          <w:tcPr>
            <w:tcW w:w="84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  <w:lang w:val="en-US"/>
              </w:rPr>
              <w:t>2.3.5</w:t>
            </w:r>
          </w:p>
        </w:tc>
        <w:tc>
          <w:tcPr>
            <w:tcW w:w="4082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color w:val="000000"/>
                <w:sz w:val="28"/>
                <w:szCs w:val="28"/>
              </w:rPr>
              <w:t>Обучение педагогических работников ОУ работе с электронным журналом в условиях ББЖ (по мере необходимости)</w:t>
            </w:r>
            <w:r w:rsidRPr="00980B15">
              <w:rPr>
                <w:rFonts w:eastAsia="Calibri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980B15">
              <w:rPr>
                <w:rFonts w:eastAsia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По запросу</w:t>
            </w:r>
          </w:p>
        </w:tc>
        <w:tc>
          <w:tcPr>
            <w:tcW w:w="2433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Троицкая М.В.</w:t>
            </w:r>
          </w:p>
        </w:tc>
      </w:tr>
      <w:tr w:rsidR="00980B15" w:rsidRPr="00980B15" w:rsidTr="005B06C6">
        <w:trPr>
          <w:trHeight w:val="1"/>
        </w:trPr>
        <w:tc>
          <w:tcPr>
            <w:tcW w:w="84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ind w:left="29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641" w:type="dxa"/>
            <w:gridSpan w:val="3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  <w:lang w:val="en-US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</w:rPr>
              <w:t>Основной (завершающий) этап</w:t>
            </w:r>
          </w:p>
        </w:tc>
      </w:tr>
      <w:tr w:rsidR="00980B15" w:rsidRPr="00980B15" w:rsidTr="005B06C6">
        <w:trPr>
          <w:trHeight w:val="1"/>
        </w:trPr>
        <w:tc>
          <w:tcPr>
            <w:tcW w:w="84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  <w:lang w:val="en-US"/>
              </w:rPr>
              <w:t>3.1</w:t>
            </w:r>
          </w:p>
        </w:tc>
        <w:tc>
          <w:tcPr>
            <w:tcW w:w="4082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00" w:after="100"/>
              <w:ind w:left="38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Ввод информации по успеваемости обучающихся в Дневник.ру</w:t>
            </w:r>
          </w:p>
        </w:tc>
        <w:tc>
          <w:tcPr>
            <w:tcW w:w="212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00" w:after="100"/>
              <w:rPr>
                <w:rFonts w:eastAsia="Calibri"/>
                <w:sz w:val="28"/>
                <w:szCs w:val="28"/>
                <w:lang w:val="en-US"/>
              </w:rPr>
            </w:pPr>
            <w:r w:rsidRPr="00980B15">
              <w:rPr>
                <w:rFonts w:eastAsia="Calibri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433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Педагогический коллектив</w:t>
            </w:r>
          </w:p>
        </w:tc>
      </w:tr>
      <w:tr w:rsidR="00980B15" w:rsidRPr="00980B15" w:rsidTr="005B06C6">
        <w:trPr>
          <w:trHeight w:val="1"/>
        </w:trPr>
        <w:tc>
          <w:tcPr>
            <w:tcW w:w="84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  <w:lang w:val="en-US"/>
              </w:rPr>
              <w:t>3.2</w:t>
            </w:r>
          </w:p>
        </w:tc>
        <w:tc>
          <w:tcPr>
            <w:tcW w:w="4082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00" w:after="100"/>
              <w:ind w:left="38" w:firstLine="33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Контроль ввода информации успеваемости обучающихся в Дневник.ру.</w:t>
            </w:r>
          </w:p>
        </w:tc>
        <w:tc>
          <w:tcPr>
            <w:tcW w:w="212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00" w:after="100"/>
              <w:rPr>
                <w:rFonts w:eastAsia="Calibri"/>
                <w:sz w:val="28"/>
                <w:szCs w:val="28"/>
                <w:lang w:val="en-US"/>
              </w:rPr>
            </w:pPr>
            <w:r w:rsidRPr="00980B15">
              <w:rPr>
                <w:rFonts w:eastAsia="Calibri"/>
                <w:color w:val="000000"/>
                <w:sz w:val="28"/>
                <w:szCs w:val="28"/>
              </w:rPr>
              <w:t>Весь период работы</w:t>
            </w:r>
          </w:p>
        </w:tc>
        <w:tc>
          <w:tcPr>
            <w:tcW w:w="2433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Администрация школы</w:t>
            </w:r>
          </w:p>
        </w:tc>
      </w:tr>
      <w:tr w:rsidR="00980B15" w:rsidRPr="00980B15" w:rsidTr="005B06C6">
        <w:trPr>
          <w:trHeight w:val="1"/>
        </w:trPr>
        <w:tc>
          <w:tcPr>
            <w:tcW w:w="84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  <w:lang w:val="en-US"/>
              </w:rPr>
              <w:lastRenderedPageBreak/>
              <w:t>3.3</w:t>
            </w:r>
          </w:p>
        </w:tc>
        <w:tc>
          <w:tcPr>
            <w:tcW w:w="4082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00" w:after="100"/>
              <w:ind w:left="38" w:firstLine="33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Формирование отчетности по переходу на ББЖ.</w:t>
            </w:r>
          </w:p>
        </w:tc>
        <w:tc>
          <w:tcPr>
            <w:tcW w:w="212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00" w:after="100"/>
              <w:rPr>
                <w:rFonts w:eastAsia="Calibri"/>
                <w:sz w:val="28"/>
                <w:szCs w:val="28"/>
                <w:lang w:val="en-US"/>
              </w:rPr>
            </w:pPr>
            <w:r w:rsidRPr="00980B15">
              <w:rPr>
                <w:rFonts w:eastAsia="Calibri"/>
                <w:color w:val="000000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433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Администрация школы</w:t>
            </w:r>
          </w:p>
        </w:tc>
      </w:tr>
      <w:tr w:rsidR="00980B15" w:rsidRPr="00980B15" w:rsidTr="005B06C6">
        <w:trPr>
          <w:trHeight w:val="1"/>
        </w:trPr>
        <w:tc>
          <w:tcPr>
            <w:tcW w:w="84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0B15">
              <w:rPr>
                <w:rFonts w:eastAsia="Calibri"/>
                <w:b/>
                <w:bCs/>
                <w:sz w:val="28"/>
                <w:szCs w:val="28"/>
              </w:rPr>
              <w:t>3.4.</w:t>
            </w:r>
          </w:p>
        </w:tc>
        <w:tc>
          <w:tcPr>
            <w:tcW w:w="4082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00" w:after="100"/>
              <w:ind w:left="38" w:firstLine="33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color w:val="000000"/>
                <w:sz w:val="28"/>
                <w:szCs w:val="28"/>
              </w:rPr>
              <w:t xml:space="preserve">Осуществление контроля за деятельностью ОУ по ведению электронного журнала </w:t>
            </w:r>
          </w:p>
        </w:tc>
        <w:tc>
          <w:tcPr>
            <w:tcW w:w="2126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00" w:after="100"/>
              <w:rPr>
                <w:rFonts w:eastAsia="Calibri"/>
                <w:color w:val="000000"/>
                <w:sz w:val="28"/>
                <w:szCs w:val="28"/>
              </w:rPr>
            </w:pPr>
            <w:r w:rsidRPr="00980B15">
              <w:rPr>
                <w:rFonts w:eastAsia="Calibri"/>
                <w:color w:val="000000"/>
                <w:sz w:val="28"/>
                <w:szCs w:val="28"/>
              </w:rPr>
              <w:t>В конце месяца</w:t>
            </w:r>
          </w:p>
        </w:tc>
        <w:tc>
          <w:tcPr>
            <w:tcW w:w="2433" w:type="dxa"/>
          </w:tcPr>
          <w:p w:rsidR="00980B15" w:rsidRPr="00980B15" w:rsidRDefault="00980B15" w:rsidP="00980B1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8"/>
                <w:szCs w:val="28"/>
              </w:rPr>
            </w:pPr>
            <w:r w:rsidRPr="00980B15">
              <w:rPr>
                <w:rFonts w:eastAsia="Calibri"/>
                <w:sz w:val="28"/>
                <w:szCs w:val="28"/>
              </w:rPr>
              <w:t>Смирнова О.С.</w:t>
            </w:r>
          </w:p>
        </w:tc>
      </w:tr>
    </w:tbl>
    <w:p w:rsidR="00980B15" w:rsidRPr="00980B15" w:rsidRDefault="00980B15" w:rsidP="00980B15">
      <w:pPr>
        <w:jc w:val="center"/>
        <w:rPr>
          <w:rFonts w:eastAsia="Calibri"/>
          <w:b/>
          <w:szCs w:val="24"/>
        </w:rPr>
      </w:pPr>
    </w:p>
    <w:p w:rsidR="00980B15" w:rsidRPr="00980B15" w:rsidRDefault="00980B15" w:rsidP="00980B15">
      <w:pPr>
        <w:jc w:val="center"/>
        <w:rPr>
          <w:rFonts w:eastAsia="Calibri"/>
          <w:b/>
        </w:rPr>
      </w:pPr>
    </w:p>
    <w:p w:rsidR="00980B15" w:rsidRPr="00980B15" w:rsidRDefault="00980B15" w:rsidP="00980B15">
      <w:pPr>
        <w:jc w:val="center"/>
        <w:rPr>
          <w:rFonts w:eastAsia="Calibri"/>
          <w:b/>
        </w:rPr>
      </w:pPr>
    </w:p>
    <w:p w:rsidR="00980B15" w:rsidRPr="00980B15" w:rsidRDefault="00980B15" w:rsidP="00980B15">
      <w:pPr>
        <w:spacing w:after="160"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80B15" w:rsidRPr="00980B15" w:rsidRDefault="00980B15" w:rsidP="00980B15">
      <w:pPr>
        <w:spacing w:after="160"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80B15" w:rsidRPr="00980B15" w:rsidRDefault="00980B15" w:rsidP="00980B15">
      <w:pPr>
        <w:spacing w:after="160"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80B15" w:rsidRPr="00980B15" w:rsidRDefault="00980B15" w:rsidP="00980B15">
      <w:pPr>
        <w:spacing w:after="160"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80B15" w:rsidRPr="00980B15" w:rsidRDefault="00980B15" w:rsidP="00980B15">
      <w:pPr>
        <w:spacing w:after="160"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80B15" w:rsidRPr="00980B15" w:rsidRDefault="00980B15" w:rsidP="00980B15">
      <w:pPr>
        <w:spacing w:after="160"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80B15" w:rsidRPr="00980B15" w:rsidRDefault="00980B15" w:rsidP="00980B15">
      <w:pPr>
        <w:spacing w:after="160"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80B15" w:rsidRPr="00980B15" w:rsidRDefault="00980B15" w:rsidP="00980B15">
      <w:pPr>
        <w:spacing w:after="160"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80B15" w:rsidRPr="00980B15" w:rsidRDefault="00980B15" w:rsidP="00980B15">
      <w:pPr>
        <w:spacing w:after="160"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71B00" w:rsidRPr="00980B15" w:rsidRDefault="00A71B00" w:rsidP="00980B15">
      <w:bookmarkStart w:id="0" w:name="_GoBack"/>
      <w:bookmarkEnd w:id="0"/>
    </w:p>
    <w:sectPr w:rsidR="00A71B00" w:rsidRPr="00980B15" w:rsidSect="008F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A71B00"/>
    <w:rsid w:val="00011D38"/>
    <w:rsid w:val="00084669"/>
    <w:rsid w:val="002A575B"/>
    <w:rsid w:val="002D1624"/>
    <w:rsid w:val="004B4667"/>
    <w:rsid w:val="00550528"/>
    <w:rsid w:val="00746C8F"/>
    <w:rsid w:val="008839E1"/>
    <w:rsid w:val="008F6706"/>
    <w:rsid w:val="00980B15"/>
    <w:rsid w:val="009F2DFD"/>
    <w:rsid w:val="00A71B00"/>
    <w:rsid w:val="00B42AD7"/>
    <w:rsid w:val="00DB0956"/>
    <w:rsid w:val="00EB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71B0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rsid w:val="00A71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71B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F2DFD"/>
    <w:pPr>
      <w:spacing w:after="0" w:line="240" w:lineRule="auto"/>
    </w:pPr>
  </w:style>
  <w:style w:type="table" w:customStyle="1" w:styleId="9">
    <w:name w:val="Сетка таблицы9"/>
    <w:basedOn w:val="a1"/>
    <w:next w:val="a3"/>
    <w:uiPriority w:val="59"/>
    <w:rsid w:val="00980B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Tremasova</dc:creator>
  <cp:lastModifiedBy>1</cp:lastModifiedBy>
  <cp:revision>3</cp:revision>
  <dcterms:created xsi:type="dcterms:W3CDTF">2018-08-01T10:09:00Z</dcterms:created>
  <dcterms:modified xsi:type="dcterms:W3CDTF">2018-08-01T11:55:00Z</dcterms:modified>
</cp:coreProperties>
</file>